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BD761" w14:textId="77777777" w:rsidR="005E1509" w:rsidRPr="008765C4" w:rsidRDefault="005E1509" w:rsidP="005E1509">
      <w:pPr>
        <w:spacing w:afterLines="50" w:after="149" w:line="360" w:lineRule="exact"/>
        <w:jc w:val="center"/>
        <w:rPr>
          <w:rFonts w:ascii="ＭＳ 明朝" w:eastAsia="ＭＳ 明朝"/>
          <w:sz w:val="24"/>
          <w:szCs w:val="24"/>
        </w:rPr>
      </w:pPr>
      <w:r w:rsidRPr="008765C4">
        <w:rPr>
          <w:rFonts w:ascii="ＭＳ 明朝" w:eastAsia="ＭＳ 明朝" w:hint="eastAsia"/>
          <w:sz w:val="24"/>
          <w:szCs w:val="24"/>
        </w:rPr>
        <w:t>一般募金助成金算定基準</w:t>
      </w:r>
    </w:p>
    <w:p w14:paraId="53727EAD" w14:textId="77777777" w:rsidR="005E1509" w:rsidRPr="005E1509" w:rsidRDefault="005E1509" w:rsidP="005E1509">
      <w:pPr>
        <w:spacing w:line="360" w:lineRule="exact"/>
        <w:rPr>
          <w:rFonts w:ascii="ＭＳ 明朝" w:eastAsia="ＭＳ 明朝"/>
        </w:rPr>
      </w:pPr>
      <w:r w:rsidRPr="003B247B">
        <w:rPr>
          <w:rFonts w:ascii="ＭＳ 明朝" w:eastAsia="ＭＳ 明朝" w:hint="eastAsia"/>
        </w:rPr>
        <w:t xml:space="preserve">　</w:t>
      </w:r>
      <w:r w:rsidRPr="005E1509">
        <w:rPr>
          <w:rFonts w:ascii="ＭＳ 明朝" w:eastAsia="ＭＳ 明朝" w:hint="eastAsia"/>
        </w:rPr>
        <w:t>一般募金助成金は、次に定めるところにより算定する。</w:t>
      </w:r>
    </w:p>
    <w:p w14:paraId="6A7295E7" w14:textId="77777777" w:rsidR="002707E7" w:rsidRDefault="002707E7" w:rsidP="005E1509">
      <w:pPr>
        <w:spacing w:line="360" w:lineRule="exact"/>
        <w:rPr>
          <w:rFonts w:ascii="ＭＳ 明朝" w:eastAsia="ＭＳ 明朝"/>
        </w:rPr>
      </w:pPr>
    </w:p>
    <w:p w14:paraId="48ED9DB4" w14:textId="77777777" w:rsidR="005E1509" w:rsidRPr="005E1509" w:rsidRDefault="005E1509" w:rsidP="005E1509">
      <w:pPr>
        <w:spacing w:line="360" w:lineRule="exact"/>
        <w:rPr>
          <w:rFonts w:ascii="ＭＳ 明朝" w:eastAsia="ＭＳ 明朝"/>
        </w:rPr>
      </w:pPr>
      <w:r w:rsidRPr="005E1509">
        <w:rPr>
          <w:rFonts w:ascii="ＭＳ 明朝" w:eastAsia="ＭＳ 明朝" w:hint="eastAsia"/>
        </w:rPr>
        <w:t>１　広域的な事業に対する助成</w:t>
      </w:r>
    </w:p>
    <w:p w14:paraId="5EC7D39D" w14:textId="77777777" w:rsidR="005E1509" w:rsidRPr="005E1509" w:rsidRDefault="005E1509" w:rsidP="005E1509">
      <w:pPr>
        <w:spacing w:line="360" w:lineRule="exact"/>
        <w:ind w:left="198" w:hangingChars="100" w:hanging="198"/>
        <w:rPr>
          <w:rFonts w:ascii="ＭＳ 明朝" w:eastAsia="ＭＳ 明朝"/>
        </w:rPr>
      </w:pPr>
      <w:r w:rsidRPr="005E1509">
        <w:rPr>
          <w:rFonts w:ascii="ＭＳ 明朝" w:eastAsia="ＭＳ 明朝" w:hint="eastAsia"/>
        </w:rPr>
        <w:t xml:space="preserve">　　助成要望者の予算と助成要望の事業内容を審査して助成対象事業費を算出し、原則として次の基準に基づいて助成額を算定する。</w:t>
      </w:r>
    </w:p>
    <w:p w14:paraId="330E03FB" w14:textId="77777777" w:rsidR="005E1509" w:rsidRPr="005E1509" w:rsidRDefault="005E1509" w:rsidP="005E1509">
      <w:pPr>
        <w:spacing w:line="360" w:lineRule="exact"/>
        <w:rPr>
          <w:rFonts w:ascii="ＭＳ 明朝" w:eastAsia="ＭＳ 明朝"/>
        </w:rPr>
      </w:pPr>
      <w:r w:rsidRPr="005E1509">
        <w:rPr>
          <w:rFonts w:ascii="ＭＳ 明朝" w:eastAsia="ＭＳ 明朝" w:hAnsi="ＭＳ 明朝" w:hint="eastAsia"/>
        </w:rPr>
        <w:t xml:space="preserve">　(１)</w:t>
      </w:r>
      <w:r w:rsidRPr="005E1509">
        <w:rPr>
          <w:rFonts w:ascii="ＭＳ 明朝" w:eastAsia="ＭＳ 明朝" w:hint="eastAsia"/>
        </w:rPr>
        <w:t xml:space="preserve">　施設、団体等の事業に対する助成　：事業費の７５％以内</w:t>
      </w:r>
    </w:p>
    <w:p w14:paraId="3BBB74C6" w14:textId="77777777" w:rsidR="005E1509" w:rsidRPr="005E1509" w:rsidRDefault="005E1509" w:rsidP="005E1509">
      <w:pPr>
        <w:spacing w:line="360" w:lineRule="exact"/>
        <w:ind w:left="4153" w:hangingChars="2100" w:hanging="4153"/>
        <w:rPr>
          <w:rFonts w:ascii="ＭＳ 明朝" w:eastAsia="ＭＳ 明朝"/>
        </w:rPr>
      </w:pPr>
      <w:r w:rsidRPr="005E1509">
        <w:rPr>
          <w:rFonts w:ascii="ＭＳ 明朝" w:eastAsia="ＭＳ 明朝" w:hint="eastAsia"/>
        </w:rPr>
        <w:t xml:space="preserve">　　　　　　　　　　　　　　　　　　　　　ただし、経営基盤が零細な団体等（小規模作業所、ＮＰＯ、ボランティア団体等）に対する助成であって、配分委員会が特に必要と認める場合は、事業費の９０％以内とする。</w:t>
      </w:r>
    </w:p>
    <w:p w14:paraId="217B9970" w14:textId="77777777" w:rsidR="005E1509" w:rsidRPr="005E1509" w:rsidRDefault="005E1509" w:rsidP="005E1509">
      <w:pPr>
        <w:spacing w:line="360" w:lineRule="exact"/>
        <w:rPr>
          <w:rFonts w:ascii="ＭＳ 明朝" w:eastAsia="ＭＳ 明朝" w:hAnsi="ＭＳ 明朝"/>
        </w:rPr>
      </w:pPr>
      <w:r w:rsidRPr="005E1509">
        <w:rPr>
          <w:rFonts w:ascii="ＭＳ 明朝" w:eastAsia="ＭＳ 明朝" w:hAnsi="ＭＳ 明朝" w:hint="eastAsia"/>
        </w:rPr>
        <w:t xml:space="preserve">　(２)</w:t>
      </w:r>
      <w:r w:rsidRPr="005E1509">
        <w:rPr>
          <w:rFonts w:ascii="ＭＳ 明朝" w:eastAsia="ＭＳ 明朝" w:hint="eastAsia"/>
        </w:rPr>
        <w:t xml:space="preserve">　車両（新車）の購入に対する助成　：車両本体価格の５０％以内</w:t>
      </w:r>
    </w:p>
    <w:p w14:paraId="1DBA186F" w14:textId="77777777" w:rsidR="005E1509" w:rsidRPr="005E1509" w:rsidRDefault="005E1509" w:rsidP="005E1509">
      <w:pPr>
        <w:spacing w:line="360" w:lineRule="exact"/>
        <w:ind w:left="4153" w:hangingChars="2100" w:hanging="4153"/>
        <w:rPr>
          <w:rFonts w:ascii="ＭＳ 明朝" w:eastAsia="ＭＳ 明朝"/>
        </w:rPr>
      </w:pPr>
      <w:r w:rsidRPr="005E1509">
        <w:rPr>
          <w:rFonts w:ascii="ＭＳ 明朝" w:eastAsia="ＭＳ 明朝" w:hint="eastAsia"/>
        </w:rPr>
        <w:t xml:space="preserve">　　　　　　　　　　　　　　　　　　　　　ただし、経営基盤が零細な団体等（小規模作業所、ＮＰＯ、ボランティア団体等）に対する助成であって、配分委員会が特に必要と認める場合は、車両本体価格の７５％以内とする。</w:t>
      </w:r>
    </w:p>
    <w:p w14:paraId="07481D64" w14:textId="77777777" w:rsidR="005E1509" w:rsidRPr="005E1509" w:rsidRDefault="005E1509" w:rsidP="005E1509">
      <w:pPr>
        <w:spacing w:line="360" w:lineRule="exact"/>
        <w:rPr>
          <w:rFonts w:ascii="ＭＳ 明朝" w:eastAsia="ＭＳ 明朝"/>
        </w:rPr>
      </w:pPr>
      <w:r w:rsidRPr="005E1509">
        <w:rPr>
          <w:rFonts w:ascii="ＭＳ 明朝" w:eastAsia="ＭＳ 明朝" w:hAnsi="ＭＳ 明朝" w:hint="eastAsia"/>
        </w:rPr>
        <w:t xml:space="preserve">　(３)　</w:t>
      </w:r>
      <w:r w:rsidRPr="005E1509">
        <w:rPr>
          <w:rFonts w:ascii="ＭＳ 明朝" w:eastAsia="ＭＳ 明朝" w:hint="eastAsia"/>
        </w:rPr>
        <w:t>備品の購入に対する助成　　　　　：７５％以内</w:t>
      </w:r>
    </w:p>
    <w:p w14:paraId="749C283E" w14:textId="77777777" w:rsidR="005E1509" w:rsidRPr="005E1509" w:rsidRDefault="005E1509" w:rsidP="005E1509">
      <w:pPr>
        <w:spacing w:line="360" w:lineRule="exact"/>
        <w:ind w:left="4153" w:hangingChars="2100" w:hanging="4153"/>
        <w:rPr>
          <w:rFonts w:ascii="ＭＳ 明朝" w:eastAsia="ＭＳ 明朝" w:hAnsi="ＭＳ 明朝"/>
        </w:rPr>
      </w:pPr>
      <w:r w:rsidRPr="005E1509">
        <w:rPr>
          <w:rFonts w:ascii="ＭＳ 明朝" w:eastAsia="ＭＳ 明朝" w:hAnsi="ＭＳ 明朝" w:hint="eastAsia"/>
        </w:rPr>
        <w:t xml:space="preserve">　　　　　　　　　　　　　　　　　　　　　</w:t>
      </w:r>
      <w:r w:rsidRPr="005E1509">
        <w:rPr>
          <w:rFonts w:ascii="ＭＳ 明朝" w:eastAsia="ＭＳ 明朝" w:hint="eastAsia"/>
        </w:rPr>
        <w:t>ただし、経営基盤が零細な団体等（小規模作業所、ＮＰＯ、ボランティア団体等）に対する助成であって、</w:t>
      </w:r>
      <w:r w:rsidRPr="005E1509">
        <w:rPr>
          <w:rFonts w:ascii="ＭＳ 明朝" w:eastAsia="ＭＳ 明朝"/>
        </w:rPr>
        <w:t>配分委員会が</w:t>
      </w:r>
      <w:r w:rsidRPr="005E1509">
        <w:rPr>
          <w:rFonts w:ascii="ＭＳ 明朝" w:eastAsia="ＭＳ 明朝" w:hint="eastAsia"/>
        </w:rPr>
        <w:t>特に</w:t>
      </w:r>
      <w:r w:rsidRPr="005E1509">
        <w:rPr>
          <w:rFonts w:ascii="ＭＳ 明朝" w:eastAsia="ＭＳ 明朝"/>
        </w:rPr>
        <w:t>必要と認める</w:t>
      </w:r>
      <w:r w:rsidRPr="005E1509">
        <w:rPr>
          <w:rFonts w:ascii="ＭＳ 明朝" w:eastAsia="ＭＳ 明朝" w:hint="eastAsia"/>
        </w:rPr>
        <w:t>場合（５０万円未満の備品を購入する場合に限る。）</w:t>
      </w:r>
      <w:r w:rsidRPr="005E1509">
        <w:rPr>
          <w:rFonts w:ascii="ＭＳ 明朝" w:eastAsia="ＭＳ 明朝"/>
        </w:rPr>
        <w:t>は、</w:t>
      </w:r>
      <w:r w:rsidRPr="005E1509">
        <w:rPr>
          <w:rFonts w:ascii="ＭＳ 明朝" w:eastAsia="ＭＳ 明朝" w:hint="eastAsia"/>
        </w:rPr>
        <w:t>９０％以内（３７万５千円を上限とする。）とする。</w:t>
      </w:r>
    </w:p>
    <w:p w14:paraId="25C0C517" w14:textId="77777777" w:rsidR="005E1509" w:rsidRPr="005E1509" w:rsidRDefault="005E1509" w:rsidP="005E1509">
      <w:pPr>
        <w:spacing w:line="360" w:lineRule="exact"/>
        <w:rPr>
          <w:rFonts w:ascii="ＭＳ 明朝" w:eastAsia="ＭＳ 明朝" w:hAnsi="ＭＳ 明朝"/>
        </w:rPr>
      </w:pPr>
      <w:r w:rsidRPr="005E1509">
        <w:rPr>
          <w:rFonts w:ascii="ＭＳ 明朝" w:eastAsia="ＭＳ 明朝" w:hAnsi="ＭＳ 明朝" w:hint="eastAsia"/>
        </w:rPr>
        <w:t xml:space="preserve">　(４)　</w:t>
      </w:r>
      <w:r w:rsidRPr="005E1509">
        <w:rPr>
          <w:rFonts w:ascii="ＭＳ 明朝" w:eastAsia="ＭＳ 明朝" w:hint="eastAsia"/>
        </w:rPr>
        <w:t>全国大会等の開催経費に対する助成：３０万円以内</w:t>
      </w:r>
    </w:p>
    <w:p w14:paraId="6F55D2DA" w14:textId="77777777" w:rsidR="005E1509" w:rsidRPr="005E1509" w:rsidRDefault="005E1509" w:rsidP="005E1509">
      <w:pPr>
        <w:spacing w:line="360" w:lineRule="exact"/>
        <w:rPr>
          <w:rFonts w:ascii="ＭＳ 明朝" w:eastAsia="ＭＳ 明朝"/>
        </w:rPr>
      </w:pPr>
      <w:r w:rsidRPr="005E1509">
        <w:rPr>
          <w:rFonts w:ascii="ＭＳ 明朝" w:eastAsia="ＭＳ 明朝" w:hint="eastAsia"/>
        </w:rPr>
        <w:t xml:space="preserve">　(５)　一施設及び一団体への助成金額の上限は、１５０万円とする。</w:t>
      </w:r>
    </w:p>
    <w:p w14:paraId="4A86EAAF" w14:textId="77777777" w:rsidR="002707E7" w:rsidRDefault="002707E7" w:rsidP="005E1509">
      <w:pPr>
        <w:spacing w:line="360" w:lineRule="exact"/>
        <w:rPr>
          <w:rFonts w:ascii="ＭＳ 明朝" w:eastAsia="ＭＳ 明朝"/>
        </w:rPr>
      </w:pPr>
    </w:p>
    <w:p w14:paraId="34E60E39" w14:textId="77777777" w:rsidR="005E1509" w:rsidRPr="005E1509" w:rsidRDefault="005E1509" w:rsidP="005E1509">
      <w:pPr>
        <w:spacing w:line="360" w:lineRule="exact"/>
        <w:rPr>
          <w:rFonts w:ascii="ＭＳ 明朝" w:eastAsia="ＭＳ 明朝"/>
        </w:rPr>
      </w:pPr>
      <w:r w:rsidRPr="005E1509">
        <w:rPr>
          <w:rFonts w:ascii="ＭＳ 明朝" w:eastAsia="ＭＳ 明朝" w:hint="eastAsia"/>
        </w:rPr>
        <w:t>２　広域的な事業等に対する助成（以下「Ａ助成」という。）の限度額</w:t>
      </w:r>
    </w:p>
    <w:p w14:paraId="78BC6198" w14:textId="77777777" w:rsidR="005E1509" w:rsidRPr="005E1509" w:rsidRDefault="005E1509" w:rsidP="005E1509">
      <w:pPr>
        <w:spacing w:line="360" w:lineRule="exact"/>
        <w:ind w:left="198" w:hangingChars="100" w:hanging="198"/>
        <w:rPr>
          <w:rFonts w:ascii="ＭＳ 明朝" w:eastAsia="ＭＳ 明朝"/>
        </w:rPr>
      </w:pPr>
      <w:r w:rsidRPr="005E1509">
        <w:rPr>
          <w:rFonts w:ascii="ＭＳ 明朝" w:eastAsia="ＭＳ 明朝" w:hint="eastAsia"/>
        </w:rPr>
        <w:t xml:space="preserve">　　Ａ助成は、広域的な事業、災害等準備金積立金及び管理運営費に対する助成とし、災害等準備金及び管理運営費は、目標額の割当額を基礎として助成金額を定める。</w:t>
      </w:r>
    </w:p>
    <w:p w14:paraId="6DF8E998" w14:textId="68AA69A2" w:rsidR="005E1509" w:rsidRPr="005E1509" w:rsidRDefault="005E1509" w:rsidP="005E1509">
      <w:pPr>
        <w:spacing w:line="360" w:lineRule="exact"/>
        <w:ind w:leftChars="100" w:left="198" w:firstLineChars="100" w:firstLine="198"/>
        <w:rPr>
          <w:rFonts w:ascii="ＭＳ 明朝" w:eastAsia="ＭＳ 明朝"/>
        </w:rPr>
      </w:pPr>
      <w:r w:rsidRPr="005E1509">
        <w:rPr>
          <w:rFonts w:ascii="ＭＳ 明朝" w:eastAsia="ＭＳ 明朝" w:hint="eastAsia"/>
        </w:rPr>
        <w:t>広域的な事業に対する助成金額は、募金実績額から災害等準備金及び管理運営費に対する助成金額を差し引いた額に１００分の２</w:t>
      </w:r>
      <w:r w:rsidR="005D1D4F">
        <w:rPr>
          <w:rFonts w:ascii="ＭＳ 明朝" w:eastAsia="ＭＳ 明朝" w:hint="eastAsia"/>
        </w:rPr>
        <w:t>１</w:t>
      </w:r>
      <w:r w:rsidRPr="005E1509">
        <w:rPr>
          <w:rFonts w:ascii="ＭＳ 明朝" w:eastAsia="ＭＳ 明朝" w:hint="eastAsia"/>
        </w:rPr>
        <w:t>．</w:t>
      </w:r>
      <w:r w:rsidR="005D1D4F">
        <w:rPr>
          <w:rFonts w:ascii="ＭＳ 明朝" w:eastAsia="ＭＳ 明朝" w:hint="eastAsia"/>
        </w:rPr>
        <w:t>０</w:t>
      </w:r>
      <w:r w:rsidRPr="005E1509">
        <w:rPr>
          <w:rFonts w:ascii="ＭＳ 明朝" w:eastAsia="ＭＳ 明朝" w:hint="eastAsia"/>
        </w:rPr>
        <w:t>を乗じて得た額（４の項において「広域限度額」という。）を限度とする。</w:t>
      </w:r>
    </w:p>
    <w:p w14:paraId="01266349" w14:textId="77777777" w:rsidR="002707E7" w:rsidRDefault="002707E7" w:rsidP="005E1509">
      <w:pPr>
        <w:spacing w:line="360" w:lineRule="exact"/>
        <w:rPr>
          <w:rFonts w:ascii="ＭＳ 明朝" w:eastAsia="ＭＳ 明朝"/>
        </w:rPr>
      </w:pPr>
    </w:p>
    <w:p w14:paraId="38BB8CC2" w14:textId="77777777" w:rsidR="005E1509" w:rsidRPr="005E1509" w:rsidRDefault="005E1509" w:rsidP="005E1509">
      <w:pPr>
        <w:spacing w:line="360" w:lineRule="exact"/>
        <w:rPr>
          <w:rFonts w:ascii="ＭＳ 明朝" w:eastAsia="ＭＳ 明朝"/>
        </w:rPr>
      </w:pPr>
      <w:r w:rsidRPr="005E1509">
        <w:rPr>
          <w:rFonts w:ascii="ＭＳ 明朝" w:eastAsia="ＭＳ 明朝" w:hint="eastAsia"/>
        </w:rPr>
        <w:t>３　市町村社会福祉協議会等地域的な事業に対する助成（以下「Ｂ助成」という。」）の限度額等</w:t>
      </w:r>
    </w:p>
    <w:p w14:paraId="0E13D2E3" w14:textId="77777777" w:rsidR="005E1509" w:rsidRPr="005E1509" w:rsidRDefault="005E1509" w:rsidP="005E1509">
      <w:pPr>
        <w:spacing w:line="360" w:lineRule="exact"/>
        <w:ind w:left="198" w:hangingChars="100" w:hanging="198"/>
        <w:rPr>
          <w:rFonts w:ascii="ＭＳ 明朝" w:eastAsia="ＭＳ 明朝"/>
        </w:rPr>
      </w:pPr>
      <w:r w:rsidRPr="005E1509">
        <w:rPr>
          <w:rFonts w:ascii="ＭＳ 明朝" w:eastAsia="ＭＳ 明朝" w:hint="eastAsia"/>
        </w:rPr>
        <w:t xml:space="preserve">　　Ｂ助成は、事業計画（助成要望）及び予算書等を基礎として、算定する。ただし、募金実績額からＡ助成の額を差し引いた額を限度とする。</w:t>
      </w:r>
    </w:p>
    <w:p w14:paraId="298DF654" w14:textId="77777777" w:rsidR="005E1509" w:rsidRPr="005E1509" w:rsidRDefault="005E1509" w:rsidP="005E1509">
      <w:pPr>
        <w:spacing w:line="360" w:lineRule="exact"/>
        <w:rPr>
          <w:rFonts w:ascii="ＭＳ 明朝" w:eastAsia="ＭＳ 明朝"/>
        </w:rPr>
      </w:pPr>
      <w:r w:rsidRPr="005E1509">
        <w:rPr>
          <w:rFonts w:ascii="ＭＳ 明朝" w:eastAsia="ＭＳ 明朝" w:hint="eastAsia"/>
        </w:rPr>
        <w:t xml:space="preserve">　　地域的な事業に対する助成額は、市町村共同募金委員会が定める基準に基づいて算定する。</w:t>
      </w:r>
    </w:p>
    <w:p w14:paraId="462FC045" w14:textId="77777777" w:rsidR="002707E7" w:rsidRDefault="002707E7" w:rsidP="005E1509">
      <w:pPr>
        <w:spacing w:line="360" w:lineRule="exact"/>
        <w:rPr>
          <w:rFonts w:ascii="ＭＳ 明朝" w:eastAsia="ＭＳ 明朝"/>
        </w:rPr>
      </w:pPr>
    </w:p>
    <w:p w14:paraId="30EFE30C" w14:textId="77777777" w:rsidR="005E1509" w:rsidRPr="005E1509" w:rsidRDefault="005E1509" w:rsidP="005E1509">
      <w:pPr>
        <w:spacing w:line="360" w:lineRule="exact"/>
        <w:rPr>
          <w:rFonts w:ascii="ＭＳ 明朝" w:eastAsia="ＭＳ 明朝"/>
        </w:rPr>
      </w:pPr>
      <w:r w:rsidRPr="005E1509">
        <w:rPr>
          <w:rFonts w:ascii="ＭＳ 明朝" w:eastAsia="ＭＳ 明朝" w:hint="eastAsia"/>
        </w:rPr>
        <w:lastRenderedPageBreak/>
        <w:t>４　地域力増進枠の設定による特別助成</w:t>
      </w:r>
    </w:p>
    <w:p w14:paraId="7DE5FDE0" w14:textId="77777777" w:rsidR="005E1509" w:rsidRPr="005E1509" w:rsidRDefault="005E1509" w:rsidP="005E1509">
      <w:pPr>
        <w:spacing w:line="360" w:lineRule="exact"/>
        <w:ind w:left="198" w:hangingChars="100" w:hanging="198"/>
        <w:rPr>
          <w:rFonts w:ascii="ＭＳ 明朝" w:eastAsia="ＭＳ 明朝"/>
        </w:rPr>
      </w:pPr>
      <w:r w:rsidRPr="005E1509">
        <w:rPr>
          <w:rFonts w:ascii="ＭＳ 明朝" w:eastAsia="ＭＳ 明朝" w:hint="eastAsia"/>
        </w:rPr>
        <w:t xml:space="preserve">　　地域の福祉に具体的な変化をもたらす事業の推進を図るため、当分の間、地域力増進枠を設定し、別に定めるところにより、特別助成を行う。</w:t>
      </w:r>
    </w:p>
    <w:p w14:paraId="7B497541" w14:textId="77777777" w:rsidR="005E1509" w:rsidRPr="005E1509" w:rsidRDefault="005E1509" w:rsidP="002707E7">
      <w:pPr>
        <w:spacing w:line="360" w:lineRule="exact"/>
        <w:ind w:left="198" w:hangingChars="100" w:hanging="198"/>
        <w:rPr>
          <w:rFonts w:ascii="ＭＳ 明朝" w:eastAsia="ＭＳ 明朝"/>
        </w:rPr>
      </w:pPr>
      <w:r w:rsidRPr="005E1509">
        <w:rPr>
          <w:rFonts w:ascii="ＭＳ 明朝" w:eastAsia="ＭＳ 明朝" w:hint="eastAsia"/>
        </w:rPr>
        <w:t xml:space="preserve">　　地域力増進枠による特別助成は、２の項に規定する広域的な事業に対する助成金額のうちから必要な金額を充当して行うものとし、当該特別助成の助成金額は、同項に規定する広域限度額に１００分の２０を乗じて得た額を限度とする。</w:t>
      </w:r>
    </w:p>
    <w:p w14:paraId="4C243A9F" w14:textId="77777777" w:rsidR="002707E7" w:rsidRDefault="002707E7" w:rsidP="002707E7">
      <w:pPr>
        <w:spacing w:line="360" w:lineRule="exact"/>
        <w:ind w:left="198" w:hangingChars="100" w:hanging="198"/>
        <w:rPr>
          <w:rFonts w:ascii="ＭＳ 明朝" w:eastAsia="ＭＳ 明朝"/>
        </w:rPr>
      </w:pPr>
    </w:p>
    <w:p w14:paraId="24E9B0EB" w14:textId="77777777" w:rsidR="005E1509" w:rsidRPr="005E1509" w:rsidRDefault="005E1509" w:rsidP="002707E7">
      <w:pPr>
        <w:spacing w:line="360" w:lineRule="exact"/>
        <w:ind w:left="198" w:hangingChars="100" w:hanging="198"/>
        <w:rPr>
          <w:rFonts w:ascii="ＭＳ 明朝" w:eastAsia="ＭＳ 明朝"/>
        </w:rPr>
      </w:pPr>
      <w:r w:rsidRPr="005E1509">
        <w:rPr>
          <w:rFonts w:ascii="ＭＳ 明朝" w:eastAsia="ＭＳ 明朝" w:hint="eastAsia"/>
        </w:rPr>
        <w:t>５　募金実績額等によりこの基準により難い場合は、配分委員会の意見を聴いて会長が別に定めることができる。</w:t>
      </w:r>
    </w:p>
    <w:p w14:paraId="3434E1F7" w14:textId="77777777" w:rsidR="005E1509" w:rsidRPr="005E1509" w:rsidRDefault="005E1509" w:rsidP="005E1509">
      <w:pPr>
        <w:spacing w:line="360" w:lineRule="exact"/>
        <w:rPr>
          <w:rFonts w:ascii="ＭＳ 明朝" w:eastAsia="ＭＳ 明朝"/>
        </w:rPr>
      </w:pPr>
    </w:p>
    <w:p w14:paraId="6BCD9C37" w14:textId="77777777" w:rsidR="005E1509" w:rsidRPr="005E1509" w:rsidRDefault="005E1509" w:rsidP="005E1509">
      <w:pPr>
        <w:ind w:firstLineChars="300" w:firstLine="593"/>
        <w:rPr>
          <w:rFonts w:ascii="Century" w:eastAsia="ＭＳ 明朝" w:hAnsi="Century"/>
          <w:szCs w:val="20"/>
        </w:rPr>
      </w:pPr>
      <w:r w:rsidRPr="005E1509">
        <w:rPr>
          <w:rFonts w:ascii="Century" w:eastAsia="ＭＳ 明朝" w:hAnsi="Century" w:hint="eastAsia"/>
          <w:szCs w:val="20"/>
        </w:rPr>
        <w:t>附　則</w:t>
      </w:r>
    </w:p>
    <w:p w14:paraId="49EEE1DE" w14:textId="77777777" w:rsidR="005E1509" w:rsidRPr="005E1509" w:rsidRDefault="005E1509" w:rsidP="005E1509">
      <w:pPr>
        <w:ind w:firstLineChars="100" w:firstLine="198"/>
        <w:rPr>
          <w:rFonts w:ascii="Century" w:eastAsia="ＭＳ 明朝" w:hAnsi="Century"/>
          <w:szCs w:val="20"/>
        </w:rPr>
      </w:pPr>
      <w:r w:rsidRPr="005E1509">
        <w:rPr>
          <w:rFonts w:ascii="Century" w:eastAsia="ＭＳ 明朝" w:hAnsi="Century" w:hint="eastAsia"/>
          <w:szCs w:val="20"/>
        </w:rPr>
        <w:t>この算定基準は、平成１４年４月１日から施行する。</w:t>
      </w:r>
    </w:p>
    <w:p w14:paraId="6C5BCD19" w14:textId="77777777" w:rsidR="005E1509" w:rsidRPr="005E1509" w:rsidRDefault="005E1509" w:rsidP="005E1509">
      <w:pPr>
        <w:rPr>
          <w:rFonts w:ascii="Century" w:eastAsia="ＭＳ 明朝" w:hAnsi="Century"/>
          <w:szCs w:val="20"/>
        </w:rPr>
      </w:pPr>
      <w:r w:rsidRPr="005E1509">
        <w:rPr>
          <w:rFonts w:ascii="Century" w:eastAsia="ＭＳ 明朝" w:hAnsi="Century" w:hint="eastAsia"/>
          <w:szCs w:val="20"/>
        </w:rPr>
        <w:t xml:space="preserve">　　　附　則</w:t>
      </w:r>
    </w:p>
    <w:p w14:paraId="18D834EA" w14:textId="77777777" w:rsidR="005E1509" w:rsidRPr="005E1509" w:rsidRDefault="005E1509" w:rsidP="005E1509">
      <w:pPr>
        <w:ind w:firstLineChars="100" w:firstLine="198"/>
        <w:rPr>
          <w:rFonts w:ascii="Century" w:eastAsia="ＭＳ 明朝" w:hAnsi="Century"/>
          <w:szCs w:val="20"/>
        </w:rPr>
      </w:pPr>
      <w:r w:rsidRPr="005E1509">
        <w:rPr>
          <w:rFonts w:ascii="Century" w:eastAsia="ＭＳ 明朝" w:hAnsi="Century" w:hint="eastAsia"/>
          <w:szCs w:val="20"/>
        </w:rPr>
        <w:t>この算定基準は、平成１５年４月１日から施行する。</w:t>
      </w:r>
    </w:p>
    <w:p w14:paraId="3972C029" w14:textId="77777777" w:rsidR="005E1509" w:rsidRPr="005E1509" w:rsidRDefault="005E1509" w:rsidP="005E1509">
      <w:pPr>
        <w:ind w:firstLineChars="200" w:firstLine="396"/>
        <w:rPr>
          <w:rFonts w:ascii="Century" w:eastAsia="ＭＳ 明朝" w:hAnsi="Century"/>
          <w:szCs w:val="20"/>
        </w:rPr>
      </w:pPr>
      <w:r w:rsidRPr="005E1509">
        <w:rPr>
          <w:rFonts w:ascii="Century" w:eastAsia="ＭＳ 明朝" w:hAnsi="Century" w:hint="eastAsia"/>
          <w:szCs w:val="20"/>
        </w:rPr>
        <w:t xml:space="preserve">　附　則</w:t>
      </w:r>
    </w:p>
    <w:p w14:paraId="0242C5DB" w14:textId="77777777" w:rsidR="005E1509" w:rsidRPr="005E1509" w:rsidRDefault="005E1509" w:rsidP="005E1509">
      <w:pPr>
        <w:ind w:firstLineChars="100" w:firstLine="198"/>
        <w:rPr>
          <w:rFonts w:ascii="Century" w:eastAsia="ＭＳ 明朝" w:hAnsi="Century"/>
          <w:szCs w:val="20"/>
        </w:rPr>
      </w:pPr>
      <w:bookmarkStart w:id="0" w:name="_Hlk506296330"/>
      <w:r w:rsidRPr="005E1509">
        <w:rPr>
          <w:rFonts w:ascii="Century" w:eastAsia="ＭＳ 明朝" w:hAnsi="Century" w:hint="eastAsia"/>
          <w:szCs w:val="20"/>
        </w:rPr>
        <w:t>この算定基準は、平成２３年４月１日から施行する。</w:t>
      </w:r>
      <w:bookmarkEnd w:id="0"/>
    </w:p>
    <w:p w14:paraId="56AD17AF" w14:textId="77777777" w:rsidR="005E1509" w:rsidRPr="005E1509" w:rsidRDefault="005E1509" w:rsidP="005E1509">
      <w:pPr>
        <w:ind w:firstLineChars="100" w:firstLine="198"/>
        <w:rPr>
          <w:rFonts w:ascii="Century" w:eastAsia="ＭＳ 明朝" w:hAnsi="Century"/>
          <w:szCs w:val="20"/>
        </w:rPr>
      </w:pPr>
      <w:r w:rsidRPr="005E1509">
        <w:rPr>
          <w:rFonts w:ascii="Century" w:eastAsia="ＭＳ 明朝" w:hAnsi="Century" w:hint="eastAsia"/>
          <w:szCs w:val="20"/>
        </w:rPr>
        <w:t xml:space="preserve">　　附　則</w:t>
      </w:r>
    </w:p>
    <w:p w14:paraId="49726619" w14:textId="77777777" w:rsidR="005E1509" w:rsidRPr="005E1509" w:rsidRDefault="005E1509" w:rsidP="005E1509">
      <w:pPr>
        <w:ind w:firstLineChars="100" w:firstLine="198"/>
        <w:rPr>
          <w:rFonts w:ascii="Century" w:eastAsia="ＭＳ 明朝" w:hAnsi="Century"/>
          <w:szCs w:val="20"/>
        </w:rPr>
      </w:pPr>
      <w:r w:rsidRPr="005E1509">
        <w:rPr>
          <w:rFonts w:ascii="Century" w:eastAsia="ＭＳ 明朝" w:hAnsi="Century" w:hint="eastAsia"/>
          <w:szCs w:val="20"/>
        </w:rPr>
        <w:t>この算定基準は、平成３０年４月１日から施行する。</w:t>
      </w:r>
    </w:p>
    <w:p w14:paraId="44C3AF8A" w14:textId="77777777" w:rsidR="005E1509" w:rsidRPr="005E1509" w:rsidRDefault="005E1509" w:rsidP="005E1509">
      <w:pPr>
        <w:spacing w:line="360" w:lineRule="exact"/>
        <w:rPr>
          <w:rFonts w:ascii="ＭＳ 明朝" w:eastAsia="ＭＳ 明朝"/>
        </w:rPr>
      </w:pPr>
      <w:r w:rsidRPr="005E1509">
        <w:rPr>
          <w:rFonts w:ascii="ＭＳ 明朝" w:eastAsia="ＭＳ 明朝" w:hint="eastAsia"/>
        </w:rPr>
        <w:t xml:space="preserve">　　　附　則</w:t>
      </w:r>
    </w:p>
    <w:p w14:paraId="22320E89" w14:textId="77777777" w:rsidR="00D47937" w:rsidRDefault="005E1509" w:rsidP="005E1509">
      <w:pPr>
        <w:rPr>
          <w:rFonts w:ascii="ＭＳ 明朝" w:eastAsia="ＭＳ 明朝"/>
        </w:rPr>
      </w:pPr>
      <w:r w:rsidRPr="005E1509">
        <w:rPr>
          <w:rFonts w:ascii="ＭＳ 明朝" w:eastAsia="ＭＳ 明朝" w:hint="eastAsia"/>
        </w:rPr>
        <w:t xml:space="preserve">　この算定基準は、平成３０年１０月１日から施行する。</w:t>
      </w:r>
    </w:p>
    <w:p w14:paraId="63ECB058" w14:textId="6E661CAA" w:rsidR="005D1D4F" w:rsidRPr="005E1509" w:rsidRDefault="005D1D4F" w:rsidP="005D1D4F">
      <w:pPr>
        <w:spacing w:line="360" w:lineRule="exact"/>
        <w:rPr>
          <w:rFonts w:ascii="ＭＳ 明朝" w:eastAsia="ＭＳ 明朝"/>
        </w:rPr>
      </w:pPr>
      <w:r w:rsidRPr="005E1509">
        <w:rPr>
          <w:rFonts w:ascii="ＭＳ 明朝" w:eastAsia="ＭＳ 明朝" w:hint="eastAsia"/>
        </w:rPr>
        <w:t xml:space="preserve">　　</w:t>
      </w:r>
      <w:r>
        <w:rPr>
          <w:rFonts w:ascii="ＭＳ 明朝" w:eastAsia="ＭＳ 明朝" w:hint="eastAsia"/>
        </w:rPr>
        <w:t xml:space="preserve">　</w:t>
      </w:r>
      <w:r w:rsidRPr="005E1509">
        <w:rPr>
          <w:rFonts w:ascii="ＭＳ 明朝" w:eastAsia="ＭＳ 明朝" w:hint="eastAsia"/>
        </w:rPr>
        <w:t>附　則</w:t>
      </w:r>
      <w:r>
        <w:rPr>
          <w:rFonts w:ascii="ＭＳ 明朝" w:eastAsia="ＭＳ 明朝" w:hint="eastAsia"/>
        </w:rPr>
        <w:t>（令和６年３月１２日）</w:t>
      </w:r>
    </w:p>
    <w:p w14:paraId="0A360952" w14:textId="1D018A0F" w:rsidR="005D1D4F" w:rsidRPr="005E1509" w:rsidRDefault="005D1D4F" w:rsidP="005D1D4F">
      <w:r w:rsidRPr="005E1509">
        <w:rPr>
          <w:rFonts w:ascii="ＭＳ 明朝" w:eastAsia="ＭＳ 明朝" w:hint="eastAsia"/>
        </w:rPr>
        <w:t xml:space="preserve">　この算定基準は、</w:t>
      </w:r>
      <w:r>
        <w:rPr>
          <w:rFonts w:ascii="ＭＳ 明朝" w:eastAsia="ＭＳ 明朝" w:hint="eastAsia"/>
        </w:rPr>
        <w:t>令和６年４月</w:t>
      </w:r>
      <w:r w:rsidRPr="005E1509">
        <w:rPr>
          <w:rFonts w:ascii="ＭＳ 明朝" w:eastAsia="ＭＳ 明朝" w:hint="eastAsia"/>
        </w:rPr>
        <w:t>１日から施行する。</w:t>
      </w:r>
    </w:p>
    <w:p w14:paraId="3C8C0D72" w14:textId="77777777" w:rsidR="005D1D4F" w:rsidRPr="005D1D4F" w:rsidRDefault="005D1D4F" w:rsidP="005E1509"/>
    <w:sectPr w:rsidR="005D1D4F" w:rsidRPr="005D1D4F" w:rsidSect="008765C4">
      <w:footerReference w:type="default" r:id="rId6"/>
      <w:pgSz w:w="11906" w:h="16838"/>
      <w:pgMar w:top="1560" w:right="1701" w:bottom="1701" w:left="1701" w:header="851" w:footer="992" w:gutter="0"/>
      <w:cols w:space="425"/>
      <w:docGrid w:type="linesAndChars" w:linePitch="299"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6B120" w14:textId="77777777" w:rsidR="002707E7" w:rsidRDefault="002707E7" w:rsidP="002707E7">
      <w:r>
        <w:separator/>
      </w:r>
    </w:p>
  </w:endnote>
  <w:endnote w:type="continuationSeparator" w:id="0">
    <w:p w14:paraId="3A0A137D" w14:textId="77777777" w:rsidR="002707E7" w:rsidRDefault="002707E7" w:rsidP="0027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ABDE" w14:textId="77777777" w:rsidR="00695010" w:rsidRDefault="00695010">
    <w:pPr>
      <w:pStyle w:val="a5"/>
      <w:jc w:val="center"/>
    </w:pPr>
    <w:r>
      <w:fldChar w:fldCharType="begin"/>
    </w:r>
    <w:r>
      <w:instrText>PAGE   \* MERGEFORMAT</w:instrText>
    </w:r>
    <w:r>
      <w:fldChar w:fldCharType="separate"/>
    </w:r>
    <w:r>
      <w:rPr>
        <w:lang w:val="ja-JP"/>
      </w:rPr>
      <w:t>2</w:t>
    </w:r>
    <w:r>
      <w:fldChar w:fldCharType="end"/>
    </w:r>
  </w:p>
  <w:p w14:paraId="5EDC4F78" w14:textId="77777777" w:rsidR="002707E7" w:rsidRDefault="002707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3E588" w14:textId="77777777" w:rsidR="002707E7" w:rsidRDefault="002707E7" w:rsidP="002707E7">
      <w:r>
        <w:separator/>
      </w:r>
    </w:p>
  </w:footnote>
  <w:footnote w:type="continuationSeparator" w:id="0">
    <w:p w14:paraId="1B6DBB9A" w14:textId="77777777" w:rsidR="002707E7" w:rsidRDefault="002707E7" w:rsidP="00270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4"/>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9"/>
    <w:rsid w:val="002707E7"/>
    <w:rsid w:val="003F3129"/>
    <w:rsid w:val="00532111"/>
    <w:rsid w:val="005D1D4F"/>
    <w:rsid w:val="005E1509"/>
    <w:rsid w:val="00695010"/>
    <w:rsid w:val="008765C4"/>
    <w:rsid w:val="008E0BD0"/>
    <w:rsid w:val="009274ED"/>
    <w:rsid w:val="00D47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C9B550"/>
  <w15:chartTrackingRefBased/>
  <w15:docId w15:val="{B689734E-C1EB-4F00-A837-4F742E38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7E7"/>
    <w:pPr>
      <w:tabs>
        <w:tab w:val="center" w:pos="4252"/>
        <w:tab w:val="right" w:pos="8504"/>
      </w:tabs>
      <w:snapToGrid w:val="0"/>
    </w:pPr>
  </w:style>
  <w:style w:type="character" w:customStyle="1" w:styleId="a4">
    <w:name w:val="ヘッダー (文字)"/>
    <w:link w:val="a3"/>
    <w:uiPriority w:val="99"/>
    <w:rsid w:val="002707E7"/>
    <w:rPr>
      <w:kern w:val="2"/>
      <w:sz w:val="21"/>
      <w:szCs w:val="22"/>
    </w:rPr>
  </w:style>
  <w:style w:type="paragraph" w:styleId="a5">
    <w:name w:val="footer"/>
    <w:basedOn w:val="a"/>
    <w:link w:val="a6"/>
    <w:uiPriority w:val="99"/>
    <w:unhideWhenUsed/>
    <w:rsid w:val="002707E7"/>
    <w:pPr>
      <w:tabs>
        <w:tab w:val="center" w:pos="4252"/>
        <w:tab w:val="right" w:pos="8504"/>
      </w:tabs>
      <w:snapToGrid w:val="0"/>
    </w:pPr>
  </w:style>
  <w:style w:type="character" w:customStyle="1" w:styleId="a6">
    <w:name w:val="フッター (文字)"/>
    <w:link w:val="a5"/>
    <w:uiPriority w:val="99"/>
    <w:rsid w:val="002707E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kyobo</dc:creator>
  <cp:keywords/>
  <dc:description/>
  <cp:lastModifiedBy>共同募金会 高知県</cp:lastModifiedBy>
  <cp:revision>2</cp:revision>
  <cp:lastPrinted>2024-03-13T02:04:00Z</cp:lastPrinted>
  <dcterms:created xsi:type="dcterms:W3CDTF">2024-03-29T05:32:00Z</dcterms:created>
  <dcterms:modified xsi:type="dcterms:W3CDTF">2024-03-29T05:32:00Z</dcterms:modified>
</cp:coreProperties>
</file>